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left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1095</w:t>
      </w:r>
      <w:r>
        <w:rPr>
          <w:rFonts w:ascii="Times New Roman" w:eastAsia="Times New Roman" w:hAnsi="Times New Roman" w:cs="Times New Roman"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10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овой судья судебного участка № 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</w:t>
      </w:r>
      <w:r>
        <w:rPr>
          <w:rFonts w:ascii="Times New Roman" w:eastAsia="Times New Roman" w:hAnsi="Times New Roman" w:cs="Times New Roman"/>
          <w:sz w:val="28"/>
          <w:szCs w:val="28"/>
        </w:rPr>
        <w:t>о значения Сургута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находящийся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</w:t>
      </w:r>
      <w:r>
        <w:rPr>
          <w:rFonts w:ascii="Times New Roman" w:eastAsia="Times New Roman" w:hAnsi="Times New Roman" w:cs="Times New Roman"/>
          <w:sz w:val="28"/>
          <w:szCs w:val="28"/>
        </w:rPr>
        <w:t>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>Кутищева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административном правонарушении, предусмотренном ст.20.21 Кодекса об административных правонарушениях РФ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19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left="2832" w:firstLine="708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2832" w:firstLine="708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Кутищев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>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остановочном павильоне в районе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пр. Ленина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Сургута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находил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общественном месте в состоянии алкогольного опьянения, </w:t>
      </w:r>
      <w:r>
        <w:rPr>
          <w:rFonts w:ascii="Times New Roman" w:eastAsia="Times New Roman" w:hAnsi="Times New Roman" w:cs="Times New Roman"/>
          <w:sz w:val="28"/>
          <w:szCs w:val="28"/>
        </w:rPr>
        <w:t>имел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шаткую походку,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неопрятный внешний вид, </w:t>
      </w:r>
      <w:r>
        <w:rPr>
          <w:rFonts w:ascii="Times New Roman" w:eastAsia="Times New Roman" w:hAnsi="Times New Roman" w:cs="Times New Roman"/>
          <w:sz w:val="28"/>
          <w:szCs w:val="28"/>
        </w:rPr>
        <w:t>грязная одежда,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речь невнятная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резкий запах алкоголя изо рта, </w:t>
      </w:r>
      <w:r>
        <w:rPr>
          <w:rFonts w:ascii="Times New Roman" w:eastAsia="Times New Roman" w:hAnsi="Times New Roman" w:cs="Times New Roman"/>
          <w:sz w:val="28"/>
          <w:szCs w:val="28"/>
        </w:rPr>
        <w:t>чем оскорбил человеческое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достоинство и общественную нравственность.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Кутищев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признал полностью, ходатайств не заявлял.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Виновные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Кутищева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административном правонарушении; рапортами сотрудников полиции, в которых изложены обстоятельства совершения ад</w:t>
      </w:r>
      <w:r>
        <w:rPr>
          <w:rFonts w:ascii="Times New Roman" w:eastAsia="Times New Roman" w:hAnsi="Times New Roman" w:cs="Times New Roman"/>
          <w:sz w:val="28"/>
          <w:szCs w:val="28"/>
        </w:rPr>
        <w:t>министративного правонарушения;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актом медицинского освидетельствования на состояние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свидетел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собранным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при составлении протокола об административном правонарушении, относительно достоверности изложенного в н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суда сомнений не имеется, какой-либо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заинтересованности </w:t>
      </w:r>
      <w:r>
        <w:rPr>
          <w:rFonts w:ascii="Times New Roman" w:eastAsia="Times New Roman" w:hAnsi="Times New Roman" w:cs="Times New Roman"/>
          <w:sz w:val="28"/>
          <w:szCs w:val="28"/>
        </w:rPr>
        <w:t>в исходе дела не усматривается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судье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Кутищева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20.21 КоАП РФ.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Кутищева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20.21 КоАП РФ – появление в общественном месте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Препятствий для назначения административного наказания в виде административного ареста судом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ст.ст.29.9-29.11 КоАП РФ,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832" w:firstLine="708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Кутищева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Андрея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ст. 20.21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подвергнуть наказанию в виде административного ареста сроком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6 (шесть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</w:t>
      </w:r>
      <w:r>
        <w:rPr>
          <w:rFonts w:ascii="Times New Roman" w:eastAsia="Times New Roman" w:hAnsi="Times New Roman" w:cs="Times New Roman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административного ареста исчислять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задержания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т.е. с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09.06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ровой судья судебного участка № 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 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июня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1095</w:t>
      </w:r>
      <w:r>
        <w:rPr>
          <w:rFonts w:ascii="Times New Roman" w:eastAsia="Times New Roman" w:hAnsi="Times New Roman" w:cs="Times New Roman"/>
          <w:sz w:val="18"/>
          <w:szCs w:val="18"/>
        </w:rPr>
        <w:t>-26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2026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6">
    <w:name w:val="cat-UserDefined grp-19 rplc-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